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A4E2" w14:textId="77777777" w:rsidR="003B2304" w:rsidRPr="003B2304" w:rsidRDefault="003B2304" w:rsidP="003B2304">
      <w:r w:rsidRPr="003B2304">
        <w:rPr>
          <w:b/>
          <w:bCs/>
        </w:rPr>
        <w:t>Construction Manager – Nambe Pueblo Development Corporation (NPDC)</w:t>
      </w:r>
      <w:r w:rsidRPr="003B2304">
        <w:br/>
      </w:r>
      <w:r w:rsidRPr="003B2304">
        <w:rPr>
          <w:i/>
          <w:iCs/>
        </w:rPr>
        <w:t>Federal Programs, Infrastructure, Environmental, and Tribal Development Projects</w:t>
      </w:r>
    </w:p>
    <w:p w14:paraId="4BB21E3C" w14:textId="77777777" w:rsidR="003B2304" w:rsidRPr="003B2304" w:rsidRDefault="003B2304" w:rsidP="003B2304">
      <w:r w:rsidRPr="003B2304">
        <w:t>Served as a Construction Manager for Nambe Pueblo, a sovereign Native American community located in Northern New Mexico, working alongside my brother, Steven Tenorio, to oversee and manage a diverse portfolio of complex federal, tribal, environmental, and infrastructure projects throughout the United States.</w:t>
      </w:r>
    </w:p>
    <w:p w14:paraId="0B3EBD1D" w14:textId="77777777" w:rsidR="003B2304" w:rsidRPr="003B2304" w:rsidRDefault="003B2304" w:rsidP="003B2304">
      <w:r w:rsidRPr="003B2304">
        <w:t>In this role, I provided project leadership, construction oversight, stakeholder coordination, budgeting, scheduling, procurement support, and quality control for projects involving federal agencies, military installations, tribal governments, and private-sector partners. Responsibilities included coordinating multidisciplinary teams, ensuring regulatory compliance, managing project risks, and facilitating successful project delivery in highly regulated and mission-critical environments.</w:t>
      </w:r>
    </w:p>
    <w:p w14:paraId="00E9C8CC" w14:textId="77777777" w:rsidR="003B2304" w:rsidRPr="003B2304" w:rsidRDefault="003B2304" w:rsidP="003B2304">
      <w:r w:rsidRPr="003B2304">
        <w:t>One of the most innovative projects involved the implementation of advanced pyrolysis technology at Nambe Pueblo. This project introduced a specialized waste-processing system designed to convert medical waste into reusable materials through a high-temperature thermal decomposition process. The project required coordination between technology providers, environmental regulators, tribal leadership, engineers, and construction teams to ensure successful installation, commissioning, and operational readiness.</w:t>
      </w:r>
    </w:p>
    <w:p w14:paraId="23C8E39F" w14:textId="77777777" w:rsidR="003B2304" w:rsidRPr="003B2304" w:rsidRDefault="003B2304" w:rsidP="003B2304">
      <w:r w:rsidRPr="003B2304">
        <w:t xml:space="preserve">In addition to environmental technology initiatives, I participated in the management and oversight of federal construction and infrastructure projects at major military installations, including </w:t>
      </w:r>
      <w:r w:rsidRPr="003B2304">
        <w:rPr>
          <w:b/>
          <w:bCs/>
        </w:rPr>
        <w:t>Minot Air Force Base</w:t>
      </w:r>
      <w:r w:rsidRPr="003B2304">
        <w:t xml:space="preserve"> and </w:t>
      </w:r>
      <w:r w:rsidRPr="003B2304">
        <w:rPr>
          <w:b/>
          <w:bCs/>
        </w:rPr>
        <w:t>Marine Corps Base Camp Lejeune</w:t>
      </w:r>
      <w:r w:rsidRPr="003B2304">
        <w:t>. These assignments required adherence to stringent federal standards, military construction requirements, safety protocols, and complex logistical planning.</w:t>
      </w:r>
    </w:p>
    <w:p w14:paraId="6CD1165D" w14:textId="77777777" w:rsidR="003B2304" w:rsidRPr="003B2304" w:rsidRDefault="003B2304" w:rsidP="003B2304">
      <w:r w:rsidRPr="003B2304">
        <w:t xml:space="preserve">I also supported numerous projects throughout the </w:t>
      </w:r>
      <w:r w:rsidRPr="003B2304">
        <w:rPr>
          <w:b/>
          <w:bCs/>
        </w:rPr>
        <w:t>Navajo Nation</w:t>
      </w:r>
      <w:r w:rsidRPr="003B2304">
        <w:t>, collaborating with tribal governments and community stakeholders to deliver infrastructure, facility, and community development initiatives. These projects often involved remote locations, unique cultural considerations, and coordination among multiple governmental agencies and funding sources.</w:t>
      </w:r>
    </w:p>
    <w:p w14:paraId="2C53DDB1" w14:textId="77777777" w:rsidR="003B2304" w:rsidRPr="003B2304" w:rsidRDefault="003B2304" w:rsidP="003B2304">
      <w:r w:rsidRPr="003B2304">
        <w:t>Key responsibilities included:</w:t>
      </w:r>
    </w:p>
    <w:p w14:paraId="286CA0C0" w14:textId="77777777" w:rsidR="003B2304" w:rsidRPr="003B2304" w:rsidRDefault="003B2304" w:rsidP="003B2304">
      <w:r w:rsidRPr="003B2304">
        <w:t>• Construction management and owner representation services</w:t>
      </w:r>
      <w:r w:rsidRPr="003B2304">
        <w:br/>
        <w:t>• Federal and tribal project coordination</w:t>
      </w:r>
      <w:r w:rsidRPr="003B2304">
        <w:br/>
        <w:t>• Budget development and cost control</w:t>
      </w:r>
      <w:r w:rsidRPr="003B2304">
        <w:br/>
        <w:t>• Schedule management and project reporting</w:t>
      </w:r>
      <w:r w:rsidRPr="003B2304">
        <w:br/>
        <w:t>• Contractor procurement and oversight</w:t>
      </w:r>
      <w:r w:rsidRPr="003B2304">
        <w:br/>
      </w:r>
      <w:r w:rsidRPr="003B2304">
        <w:lastRenderedPageBreak/>
        <w:t>• Quality assurance and quality control (QA/QC)</w:t>
      </w:r>
      <w:r w:rsidRPr="003B2304">
        <w:br/>
        <w:t>• Environmental compliance and regulatory coordination</w:t>
      </w:r>
      <w:r w:rsidRPr="003B2304">
        <w:br/>
        <w:t>• Risk management and issue resolution</w:t>
      </w:r>
      <w:r w:rsidRPr="003B2304">
        <w:br/>
        <w:t>• Stakeholder engagement with tribal, federal, and military entities</w:t>
      </w:r>
      <w:r w:rsidRPr="003B2304">
        <w:br/>
        <w:t>• Project closeout, commissioning, and turnover</w:t>
      </w:r>
    </w:p>
    <w:p w14:paraId="6A5FAA3B" w14:textId="77777777" w:rsidR="003B2304" w:rsidRPr="003B2304" w:rsidRDefault="003B2304" w:rsidP="003B2304">
      <w:r w:rsidRPr="003B2304">
        <w:t>This experience strengthened my expertise in managing large-scale, multi-jurisdictional projects while balancing the unique requirements of tribal sovereignty, federal contracting, military operations, environmental stewardship, and community development. The role required a high level of leadership, adaptability, and collaboration to successfully deliver projects that served both national interests and tribal communities.</w:t>
      </w:r>
    </w:p>
    <w:p w14:paraId="6CCAFB26" w14:textId="77777777" w:rsidR="003B2304" w:rsidRDefault="003B2304"/>
    <w:sectPr w:rsidR="003B23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304"/>
    <w:rsid w:val="003B2304"/>
    <w:rsid w:val="004C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50313"/>
  <w15:chartTrackingRefBased/>
  <w15:docId w15:val="{F1422849-66B4-4F45-90DE-6AF1776E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3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3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3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3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3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304"/>
    <w:rPr>
      <w:rFonts w:eastAsiaTheme="majorEastAsia" w:cstheme="majorBidi"/>
      <w:color w:val="272727" w:themeColor="text1" w:themeTint="D8"/>
    </w:rPr>
  </w:style>
  <w:style w:type="paragraph" w:styleId="Title">
    <w:name w:val="Title"/>
    <w:basedOn w:val="Normal"/>
    <w:next w:val="Normal"/>
    <w:link w:val="TitleChar"/>
    <w:uiPriority w:val="10"/>
    <w:qFormat/>
    <w:rsid w:val="003B2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3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304"/>
    <w:pPr>
      <w:spacing w:before="160"/>
      <w:jc w:val="center"/>
    </w:pPr>
    <w:rPr>
      <w:i/>
      <w:iCs/>
      <w:color w:val="404040" w:themeColor="text1" w:themeTint="BF"/>
    </w:rPr>
  </w:style>
  <w:style w:type="character" w:customStyle="1" w:styleId="QuoteChar">
    <w:name w:val="Quote Char"/>
    <w:basedOn w:val="DefaultParagraphFont"/>
    <w:link w:val="Quote"/>
    <w:uiPriority w:val="29"/>
    <w:rsid w:val="003B2304"/>
    <w:rPr>
      <w:i/>
      <w:iCs/>
      <w:color w:val="404040" w:themeColor="text1" w:themeTint="BF"/>
    </w:rPr>
  </w:style>
  <w:style w:type="paragraph" w:styleId="ListParagraph">
    <w:name w:val="List Paragraph"/>
    <w:basedOn w:val="Normal"/>
    <w:uiPriority w:val="34"/>
    <w:qFormat/>
    <w:rsid w:val="003B2304"/>
    <w:pPr>
      <w:ind w:left="720"/>
      <w:contextualSpacing/>
    </w:pPr>
  </w:style>
  <w:style w:type="character" w:styleId="IntenseEmphasis">
    <w:name w:val="Intense Emphasis"/>
    <w:basedOn w:val="DefaultParagraphFont"/>
    <w:uiPriority w:val="21"/>
    <w:qFormat/>
    <w:rsid w:val="003B2304"/>
    <w:rPr>
      <w:i/>
      <w:iCs/>
      <w:color w:val="0F4761" w:themeColor="accent1" w:themeShade="BF"/>
    </w:rPr>
  </w:style>
  <w:style w:type="paragraph" w:styleId="IntenseQuote">
    <w:name w:val="Intense Quote"/>
    <w:basedOn w:val="Normal"/>
    <w:next w:val="Normal"/>
    <w:link w:val="IntenseQuoteChar"/>
    <w:uiPriority w:val="30"/>
    <w:qFormat/>
    <w:rsid w:val="003B2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304"/>
    <w:rPr>
      <w:i/>
      <w:iCs/>
      <w:color w:val="0F4761" w:themeColor="accent1" w:themeShade="BF"/>
    </w:rPr>
  </w:style>
  <w:style w:type="character" w:styleId="IntenseReference">
    <w:name w:val="Intense Reference"/>
    <w:basedOn w:val="DefaultParagraphFont"/>
    <w:uiPriority w:val="32"/>
    <w:qFormat/>
    <w:rsid w:val="003B23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2791</Characters>
  <Application>Microsoft Office Word</Application>
  <DocSecurity>0</DocSecurity>
  <Lines>45</Lines>
  <Paragraphs>9</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2026-06-10T15:01:00Z</dcterms:created>
  <dcterms:modified xsi:type="dcterms:W3CDTF">2026-06-10T15:02:00Z</dcterms:modified>
</cp:coreProperties>
</file>